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BB2FD" w14:textId="6DAF8E83" w:rsidR="00256B5B" w:rsidRPr="00256B5B" w:rsidRDefault="00256B5B" w:rsidP="00256B5B">
      <w:pPr>
        <w:widowControl w:val="0"/>
        <w:tabs>
          <w:tab w:val="left" w:pos="628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맑은 고딕" w:hAnsi="Arial"/>
          <w:b/>
          <w:i/>
          <w:sz w:val="32"/>
          <w:lang w:val="sv-SE" w:eastAsia="ko-KR"/>
        </w:rPr>
      </w:pPr>
      <w:r w:rsidRPr="00256B5B">
        <w:rPr>
          <w:rFonts w:ascii="Arial" w:eastAsia="Times New Roman" w:hAnsi="Arial"/>
          <w:b/>
          <w:noProof/>
          <w:sz w:val="24"/>
          <w:lang w:val="en-US" w:eastAsia="zh-CN"/>
        </w:rPr>
        <w:t>3GPP TSG-RAN WG2 Meeting #109 electronic</w:t>
      </w:r>
      <w:r w:rsidRPr="00256B5B">
        <w:rPr>
          <w:rFonts w:ascii="Arial" w:eastAsia="Times New Roman" w:hAnsi="Arial"/>
          <w:b/>
          <w:noProof/>
          <w:sz w:val="24"/>
          <w:lang w:val="en-US" w:eastAsia="ko-KR"/>
        </w:rPr>
        <w:tab/>
      </w:r>
      <w:r w:rsidRPr="00256B5B">
        <w:rPr>
          <w:rFonts w:ascii="Arial" w:eastAsia="Times New Roman" w:hAnsi="Arial"/>
          <w:b/>
          <w:noProof/>
          <w:sz w:val="24"/>
          <w:lang w:val="en-US" w:eastAsia="ko-KR"/>
        </w:rPr>
        <w:tab/>
      </w:r>
      <w:r w:rsidRPr="00256B5B">
        <w:rPr>
          <w:rFonts w:ascii="Arial" w:eastAsia="Times New Roman" w:hAnsi="Arial"/>
          <w:b/>
          <w:noProof/>
          <w:sz w:val="24"/>
          <w:lang w:val="en-US" w:eastAsia="ko-KR"/>
        </w:rPr>
        <w:tab/>
        <w:t xml:space="preserve">     </w:t>
      </w:r>
      <w:r>
        <w:rPr>
          <w:rFonts w:ascii="Arial" w:eastAsia="Times New Roman" w:hAnsi="Arial"/>
          <w:b/>
          <w:noProof/>
          <w:sz w:val="24"/>
          <w:lang w:val="en-US" w:eastAsia="ko-KR"/>
        </w:rPr>
        <w:t xml:space="preserve">          </w:t>
      </w:r>
      <w:r w:rsidRPr="00256B5B">
        <w:rPr>
          <w:rFonts w:ascii="Arial" w:eastAsia="Times New Roman" w:hAnsi="Arial"/>
          <w:b/>
          <w:i/>
          <w:sz w:val="32"/>
          <w:lang w:val="sv-SE" w:eastAsia="ko-KR"/>
        </w:rPr>
        <w:t>R2-</w:t>
      </w:r>
      <w:r w:rsidR="00612877" w:rsidRPr="00612877">
        <w:t xml:space="preserve"> </w:t>
      </w:r>
      <w:r w:rsidR="00612877" w:rsidRPr="00612877">
        <w:rPr>
          <w:rFonts w:ascii="Arial" w:eastAsia="Times New Roman" w:hAnsi="Arial"/>
          <w:b/>
          <w:i/>
          <w:sz w:val="32"/>
          <w:lang w:val="sv-SE" w:eastAsia="ko-KR"/>
        </w:rPr>
        <w:t>2001567</w:t>
      </w:r>
      <w:bookmarkStart w:id="0" w:name="_GoBack"/>
      <w:bookmarkEnd w:id="0"/>
    </w:p>
    <w:p w14:paraId="200E6177" w14:textId="148FFF19" w:rsidR="00256B5B" w:rsidRPr="00256B5B" w:rsidRDefault="00256B5B" w:rsidP="00256B5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proofErr w:type="spellStart"/>
      <w:r w:rsidRPr="00256B5B">
        <w:rPr>
          <w:rFonts w:ascii="Arial" w:eastAsia="MS Mincho" w:hAnsi="Arial"/>
          <w:b/>
          <w:sz w:val="24"/>
          <w:szCs w:val="24"/>
          <w:lang w:eastAsia="x-none"/>
        </w:rPr>
        <w:t>Elbonia</w:t>
      </w:r>
      <w:proofErr w:type="spellEnd"/>
      <w:r w:rsidRPr="00256B5B">
        <w:rPr>
          <w:rFonts w:ascii="Arial" w:eastAsia="MS Mincho" w:hAnsi="Arial"/>
          <w:b/>
          <w:sz w:val="24"/>
          <w:szCs w:val="24"/>
          <w:lang w:eastAsia="x-none"/>
        </w:rPr>
        <w:t>, 24 Feb – 6 Mar 2020</w:t>
      </w:r>
      <w:r w:rsidRPr="00256B5B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256B5B">
        <w:rPr>
          <w:rFonts w:ascii="Arial" w:eastAsia="MS Mincho" w:hAnsi="Arial"/>
          <w:b/>
          <w:szCs w:val="24"/>
          <w:lang w:eastAsia="x-none"/>
        </w:rPr>
        <w:t>(Revision of R2-19159</w:t>
      </w:r>
      <w:r>
        <w:rPr>
          <w:rFonts w:ascii="Arial" w:eastAsia="MS Mincho" w:hAnsi="Arial"/>
          <w:b/>
          <w:szCs w:val="24"/>
          <w:lang w:eastAsia="x-none"/>
        </w:rPr>
        <w:t>23</w:t>
      </w:r>
      <w:r w:rsidRPr="00256B5B">
        <w:rPr>
          <w:rFonts w:ascii="Arial" w:eastAsia="MS Mincho" w:hAnsi="Arial"/>
          <w:b/>
          <w:szCs w:val="24"/>
          <w:lang w:eastAsia="x-none"/>
        </w:rPr>
        <w:t>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615E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C53D797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65511D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11390">
        <w:rPr>
          <w:rFonts w:ascii="Arial" w:hAnsi="Arial" w:cs="Arial"/>
          <w:b/>
          <w:noProof/>
          <w:sz w:val="28"/>
          <w:szCs w:val="28"/>
          <w:lang w:val="en-US"/>
        </w:rPr>
        <w:t>22</w:t>
      </w:r>
      <w:r w:rsidR="00655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11390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211390" w:rsidRPr="00211390">
        <w:rPr>
          <w:rFonts w:ascii="Arial" w:hAnsi="Arial" w:cs="Arial"/>
          <w:b/>
          <w:noProof/>
          <w:sz w:val="28"/>
          <w:szCs w:val="28"/>
          <w:lang w:val="en-US"/>
        </w:rPr>
        <w:t>NR_L1enh_URLLC-Core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43F9F900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D5D2E" w:rsidRPr="002D5D2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Enhancements of SR cancellation for </w:t>
      </w:r>
      <w:r w:rsidR="004E29E4">
        <w:rPr>
          <w:rFonts w:ascii="Arial" w:hAnsi="Arial" w:cs="Arial"/>
          <w:b/>
          <w:noProof/>
          <w:sz w:val="28"/>
          <w:szCs w:val="28"/>
          <w:lang w:val="en-US" w:eastAsia="ko-KR"/>
        </w:rPr>
        <w:t>URLLC</w:t>
      </w:r>
      <w:r w:rsidR="002D5D2E" w:rsidRPr="002D5D2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traffic</w:t>
      </w:r>
    </w:p>
    <w:p w14:paraId="237361E3" w14:textId="64065F3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315B3E4" w14:textId="4B2B046A" w:rsidR="00A9755E" w:rsidRDefault="00F97233" w:rsidP="00F97233">
      <w:pPr>
        <w:rPr>
          <w:lang w:eastAsia="ko-KR"/>
        </w:rPr>
      </w:pPr>
      <w:r>
        <w:rPr>
          <w:lang w:val="en-US" w:eastAsia="ko-KR"/>
        </w:rPr>
        <w:t xml:space="preserve">In </w:t>
      </w:r>
      <w:r w:rsidR="00A9755E">
        <w:rPr>
          <w:lang w:val="en-US" w:eastAsia="ko-KR"/>
        </w:rPr>
        <w:t>RAN2#107 meeting,</w:t>
      </w:r>
      <w:r w:rsidR="00810209">
        <w:rPr>
          <w:lang w:eastAsia="ko-KR"/>
        </w:rPr>
        <w:t xml:space="preserve"> there</w:t>
      </w:r>
      <w:r w:rsidR="00DC064D">
        <w:rPr>
          <w:lang w:eastAsia="ko-KR"/>
        </w:rPr>
        <w:t xml:space="preserve"> was</w:t>
      </w:r>
      <w:r w:rsidR="00810209">
        <w:rPr>
          <w:lang w:eastAsia="ko-KR"/>
        </w:rPr>
        <w:t xml:space="preserve"> a discussion </w:t>
      </w:r>
      <w:r>
        <w:rPr>
          <w:lang w:eastAsia="ko-KR"/>
        </w:rPr>
        <w:t>on enhancements of pending SR cancellation</w:t>
      </w:r>
      <w:r w:rsidR="00DC064D">
        <w:rPr>
          <w:lang w:eastAsia="ko-KR"/>
        </w:rPr>
        <w:t xml:space="preserve"> but not much progress since companies had different understanding:</w:t>
      </w:r>
      <w:r>
        <w:rPr>
          <w:lang w:eastAsia="ko-KR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755E" w14:paraId="03768DD3" w14:textId="77777777" w:rsidTr="00A9755E">
        <w:tc>
          <w:tcPr>
            <w:tcW w:w="9631" w:type="dxa"/>
          </w:tcPr>
          <w:p w14:paraId="3F38F4D9" w14:textId="77777777" w:rsidR="00A9755E" w:rsidRPr="00A9755E" w:rsidRDefault="00F3441D" w:rsidP="00A9755E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eastAsia="en-GB"/>
              </w:rPr>
            </w:pPr>
            <w:hyperlink r:id="rId8" w:tooltip="D:Documents3GPPtsg_ranWG2RAN2DocsR2-1910735.zip" w:history="1">
              <w:r w:rsidR="00A9755E" w:rsidRPr="00A9755E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R2-1910735</w:t>
              </w:r>
            </w:hyperlink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 xml:space="preserve">Report for email discussion [106#56][IIOT] SR vs PUSCH prioritization (QC) </w:t>
            </w:r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Qualcomm Incorporated</w:t>
            </w:r>
            <w:r w:rsidR="00A9755E" w:rsidRPr="00A9755E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discussion</w:t>
            </w:r>
          </w:p>
          <w:p w14:paraId="071608AB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>DISCUSSION</w:t>
            </w:r>
          </w:p>
          <w:p w14:paraId="735747CF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>P7</w:t>
            </w:r>
          </w:p>
          <w:p w14:paraId="766AB92C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ab/>
              <w:t xml:space="preserve">Huawei think the discussion was very confusing, and companies had different understanding on current </w:t>
            </w:r>
            <w:proofErr w:type="spellStart"/>
            <w:r w:rsidRPr="00A9755E">
              <w:rPr>
                <w:rFonts w:ascii="Arial" w:eastAsia="MS Mincho" w:hAnsi="Arial"/>
                <w:szCs w:val="24"/>
                <w:lang w:eastAsia="en-GB"/>
              </w:rPr>
              <w:t>behaiovur</w:t>
            </w:r>
            <w:proofErr w:type="spellEnd"/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. </w:t>
            </w:r>
          </w:p>
          <w:p w14:paraId="774EB941" w14:textId="77777777" w:rsidR="00A9755E" w:rsidRPr="00A9755E" w:rsidRDefault="00A9755E" w:rsidP="00A9755E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ab/>
            </w:r>
            <w:r w:rsidRPr="00A9755E">
              <w:rPr>
                <w:rFonts w:ascii="Arial" w:eastAsia="MS Mincho" w:hAnsi="Arial"/>
                <w:szCs w:val="24"/>
                <w:highlight w:val="yellow"/>
                <w:lang w:eastAsia="en-GB"/>
              </w:rPr>
              <w:t>Chair: postpone P7</w:t>
            </w:r>
            <w:r w:rsidRPr="00A9755E">
              <w:rPr>
                <w:rFonts w:ascii="Arial" w:eastAsia="MS Mincho" w:hAnsi="Arial"/>
                <w:szCs w:val="24"/>
                <w:lang w:eastAsia="en-GB"/>
              </w:rPr>
              <w:t xml:space="preserve"> </w:t>
            </w:r>
          </w:p>
          <w:p w14:paraId="39FB9457" w14:textId="77777777" w:rsidR="00A9755E" w:rsidRDefault="00A9755E" w:rsidP="00F97233">
            <w:pPr>
              <w:rPr>
                <w:lang w:eastAsia="ko-KR"/>
              </w:rPr>
            </w:pPr>
          </w:p>
        </w:tc>
      </w:tr>
    </w:tbl>
    <w:p w14:paraId="4C3ECF2E" w14:textId="0F2E0481" w:rsidR="007B4939" w:rsidRDefault="00E76868" w:rsidP="00F97233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C81D90">
        <w:rPr>
          <w:lang w:eastAsia="ko-KR"/>
        </w:rPr>
        <w:t xml:space="preserve">further </w:t>
      </w:r>
      <w:r w:rsidR="00F97233">
        <w:rPr>
          <w:lang w:eastAsia="ko-KR"/>
        </w:rPr>
        <w:t xml:space="preserve">investigate the impact of intra-UE prioritization on </w:t>
      </w:r>
      <w:r w:rsidR="00EA68AC">
        <w:rPr>
          <w:lang w:eastAsia="ko-KR"/>
        </w:rPr>
        <w:t xml:space="preserve">SR cancellation and discuss the need of enhancement </w:t>
      </w:r>
      <w:r w:rsidR="00887F1C">
        <w:rPr>
          <w:lang w:eastAsia="ko-KR"/>
        </w:rPr>
        <w:t xml:space="preserve">in the </w:t>
      </w:r>
      <w:r w:rsidR="00EA68AC">
        <w:rPr>
          <w:lang w:eastAsia="ko-KR"/>
        </w:rPr>
        <w:t>SR cancellation mechanism</w:t>
      </w:r>
      <w:r w:rsidR="00AE24EF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4E9666FE" w14:textId="77777777" w:rsidR="00B80FF3" w:rsidRPr="00B80FF3" w:rsidRDefault="00B80FF3" w:rsidP="00B80FF3">
      <w:pPr>
        <w:rPr>
          <w:lang w:eastAsia="ko-KR"/>
        </w:rPr>
      </w:pPr>
      <w:r w:rsidRPr="00B80FF3">
        <w:rPr>
          <w:lang w:eastAsia="ko-KR"/>
        </w:rPr>
        <w:t xml:space="preserve">In both current LTE and NR specifications, all pending SR(s) triggered prior to the MAC PDU assembly shall be cancelled when the MAC PDU is transmitted and this PDU includes a Long or Short BSR MAC CE which contains buffer status up to (and including) the last event that triggered a BSR prior to the MAC PDU assembly. Given that the SR procedure is originally intended to request a UL resource to transmit a BSR, this SR cancellation </w:t>
      </w:r>
      <w:r w:rsidRPr="00B80FF3">
        <w:rPr>
          <w:rFonts w:hint="eastAsia"/>
          <w:lang w:eastAsia="ko-KR"/>
        </w:rPr>
        <w:t>condition seems reasonable.</w:t>
      </w:r>
    </w:p>
    <w:p w14:paraId="7AFA07EB" w14:textId="4DEB2F0C" w:rsidR="00B80FF3" w:rsidRDefault="00EA4C28" w:rsidP="00B80FF3">
      <w:pPr>
        <w:rPr>
          <w:lang w:eastAsia="ko-KR"/>
        </w:rPr>
      </w:pPr>
      <w:r>
        <w:rPr>
          <w:lang w:eastAsia="ko-KR"/>
        </w:rPr>
        <w:t>Meanwhile</w:t>
      </w:r>
      <w:r w:rsidR="00B80FF3" w:rsidRPr="00B80FF3">
        <w:rPr>
          <w:lang w:eastAsia="ko-KR"/>
        </w:rPr>
        <w:t xml:space="preserve">, unlike LTE, NR Rel. 15 allows an SR to be triggered even when there is a UL-SCH resource available for transmission of BSR and, </w:t>
      </w:r>
      <w:r w:rsidR="00B80FF3">
        <w:rPr>
          <w:lang w:eastAsia="ko-KR"/>
        </w:rPr>
        <w:t xml:space="preserve">this change is to support ultra-reliable and low latency communications (URLLC) traffic, which is one of main requirement categories for 5G. The </w:t>
      </w:r>
      <w:r w:rsidR="00B80FF3">
        <w:rPr>
          <w:rFonts w:hint="eastAsia"/>
          <w:lang w:eastAsia="ko-KR"/>
        </w:rPr>
        <w:t xml:space="preserve">SR and BSR </w:t>
      </w:r>
      <w:r w:rsidR="00B80FF3">
        <w:rPr>
          <w:lang w:eastAsia="ko-KR"/>
        </w:rPr>
        <w:t xml:space="preserve">triggered by the same event </w:t>
      </w:r>
      <w:r w:rsidR="00B80FF3">
        <w:rPr>
          <w:rFonts w:hint="eastAsia"/>
          <w:lang w:eastAsia="ko-KR"/>
        </w:rPr>
        <w:t xml:space="preserve">can be both </w:t>
      </w:r>
      <w:r w:rsidR="00B80FF3">
        <w:rPr>
          <w:lang w:eastAsia="ko-KR"/>
        </w:rPr>
        <w:t>transmitted</w:t>
      </w:r>
      <w:r w:rsidR="00B80FF3">
        <w:rPr>
          <w:rFonts w:hint="eastAsia"/>
          <w:lang w:eastAsia="ko-KR"/>
        </w:rPr>
        <w:t xml:space="preserve"> when </w:t>
      </w:r>
      <w:r w:rsidR="00B80FF3">
        <w:rPr>
          <w:lang w:eastAsia="ko-KR"/>
        </w:rPr>
        <w:t xml:space="preserve">an </w:t>
      </w:r>
      <w:r w:rsidR="00B80FF3">
        <w:rPr>
          <w:rFonts w:hint="eastAsia"/>
          <w:lang w:eastAsia="ko-KR"/>
        </w:rPr>
        <w:t xml:space="preserve">SR </w:t>
      </w:r>
      <w:r w:rsidR="00B80FF3">
        <w:rPr>
          <w:lang w:eastAsia="ko-KR"/>
        </w:rPr>
        <w:t xml:space="preserve">transmission </w:t>
      </w:r>
      <w:r w:rsidR="00B80FF3">
        <w:rPr>
          <w:rFonts w:hint="eastAsia"/>
          <w:lang w:eastAsia="ko-KR"/>
        </w:rPr>
        <w:t>occasion</w:t>
      </w:r>
      <w:r w:rsidR="00B80FF3">
        <w:rPr>
          <w:lang w:eastAsia="ko-KR"/>
        </w:rPr>
        <w:t xml:space="preserve"> configured for the SR </w:t>
      </w:r>
      <w:r w:rsidR="00B80FF3">
        <w:rPr>
          <w:rFonts w:hint="eastAsia"/>
          <w:lang w:eastAsia="ko-KR"/>
        </w:rPr>
        <w:t>occurs before the start of the UL-SCH transmission including the BSR</w:t>
      </w:r>
      <w:r w:rsidR="00B80FF3">
        <w:rPr>
          <w:lang w:eastAsia="ko-KR"/>
        </w:rPr>
        <w:t xml:space="preserve"> as shown in FIG. 1</w:t>
      </w:r>
      <w:r w:rsidR="00B80FF3">
        <w:rPr>
          <w:rFonts w:hint="eastAsia"/>
          <w:lang w:eastAsia="ko-KR"/>
        </w:rPr>
        <w:t>.</w:t>
      </w:r>
      <w:r w:rsidR="00B80FF3">
        <w:rPr>
          <w:lang w:eastAsia="ko-KR"/>
        </w:rPr>
        <w:t xml:space="preserve"> </w:t>
      </w:r>
      <w:r>
        <w:rPr>
          <w:lang w:eastAsia="ko-KR"/>
        </w:rPr>
        <w:t>On the other hand</w:t>
      </w:r>
      <w:r w:rsidR="00B80FF3">
        <w:rPr>
          <w:lang w:eastAsia="ko-KR"/>
        </w:rPr>
        <w:t>, if the first valid SR transmission occasion configured for the SR is available after the start of the UL-SCH transmission including the BSR, the SR would be cancelled without being transmitted at all.</w:t>
      </w:r>
      <w:r w:rsidR="0002655C">
        <w:rPr>
          <w:lang w:eastAsia="ko-KR"/>
        </w:rPr>
        <w:t xml:space="preserve"> Then, </w:t>
      </w:r>
      <w:r w:rsidR="0002655C" w:rsidRPr="00B80FF3">
        <w:rPr>
          <w:lang w:eastAsia="ko-KR"/>
        </w:rPr>
        <w:t xml:space="preserve">the URLLC LCH that triggered the SR has no other way but to wait until the BSR is successfully received by the </w:t>
      </w:r>
      <w:proofErr w:type="spellStart"/>
      <w:r w:rsidR="0002655C" w:rsidRPr="00B80FF3">
        <w:rPr>
          <w:lang w:eastAsia="ko-KR"/>
        </w:rPr>
        <w:t>gNB</w:t>
      </w:r>
      <w:proofErr w:type="spellEnd"/>
      <w:r w:rsidR="0002655C" w:rsidRPr="00B80FF3">
        <w:rPr>
          <w:lang w:eastAsia="ko-KR"/>
        </w:rPr>
        <w:t xml:space="preserve"> with possible retransmission(s),</w:t>
      </w:r>
      <w:r w:rsidR="0002655C">
        <w:rPr>
          <w:lang w:eastAsia="ko-KR"/>
        </w:rPr>
        <w:t xml:space="preserve"> and</w:t>
      </w:r>
      <w:r w:rsidR="0002655C" w:rsidRPr="00B80FF3">
        <w:rPr>
          <w:lang w:eastAsia="ko-KR"/>
        </w:rPr>
        <w:t xml:space="preserve"> this may lead to delayed scheduling for the URLLC traffic.</w:t>
      </w:r>
      <w:r w:rsidR="0002655C">
        <w:rPr>
          <w:lang w:eastAsia="ko-KR"/>
        </w:rPr>
        <w:t xml:space="preserve"> </w:t>
      </w:r>
      <w:r w:rsidR="00B80FF3">
        <w:rPr>
          <w:lang w:eastAsia="ko-KR"/>
        </w:rPr>
        <w:t>FIG. 2 illustrates the problematic case regarding SR cancellation.</w:t>
      </w:r>
    </w:p>
    <w:p w14:paraId="68E85DE3" w14:textId="43041545" w:rsidR="00EA4C28" w:rsidRPr="00944D3B" w:rsidRDefault="00EA4C28" w:rsidP="00EA4C28">
      <w:pPr>
        <w:rPr>
          <w:b/>
          <w:lang w:eastAsia="ko-KR"/>
        </w:rPr>
      </w:pPr>
      <w:r w:rsidRPr="00944D3B">
        <w:rPr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944D3B">
        <w:rPr>
          <w:b/>
          <w:lang w:eastAsia="ko-KR"/>
        </w:rPr>
        <w:t>. If the first valid SR transmission occasion for the URLLC SR is available after the UL-SCH transmission including the BSR, the URLLC SR would be cancelled without being transmitted at all, and this may lead to delayed scheduling for the URLLC traffic.</w:t>
      </w:r>
    </w:p>
    <w:p w14:paraId="1AB5B6D3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>
        <w:rPr>
          <w:rFonts w:eastAsia="바탕체"/>
          <w:noProof/>
          <w:lang w:val="en-US" w:eastAsia="ko-KR"/>
        </w:rPr>
        <w:lastRenderedPageBreak/>
        <w:drawing>
          <wp:inline distT="0" distB="0" distL="0" distR="0" wp14:anchorId="77D79C68" wp14:editId="25982E5B">
            <wp:extent cx="4557600" cy="2790000"/>
            <wp:effectExtent l="0" t="0" r="0" b="0"/>
            <wp:docPr id="211" name="그림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600" cy="279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337620" w14:textId="2C5E76F6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 w:rsidRPr="005560DE">
        <w:rPr>
          <w:rFonts w:eastAsia="바탕체" w:hint="eastAsia"/>
        </w:rPr>
        <w:t xml:space="preserve">Figure </w:t>
      </w:r>
      <w:r>
        <w:rPr>
          <w:rFonts w:eastAsia="바탕체"/>
          <w:lang w:eastAsia="ko-KR"/>
        </w:rPr>
        <w:t>1</w:t>
      </w:r>
    </w:p>
    <w:p w14:paraId="79478050" w14:textId="77777777" w:rsidR="00B80FF3" w:rsidRPr="005560DE" w:rsidRDefault="00B80FF3" w:rsidP="00B80FF3">
      <w:pPr>
        <w:spacing w:after="0"/>
        <w:jc w:val="center"/>
        <w:rPr>
          <w:rFonts w:eastAsia="바탕체"/>
        </w:rPr>
      </w:pPr>
    </w:p>
    <w:p w14:paraId="47128355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>
        <w:rPr>
          <w:rFonts w:eastAsia="바탕체"/>
          <w:noProof/>
          <w:lang w:val="en-US" w:eastAsia="ko-KR"/>
        </w:rPr>
        <w:drawing>
          <wp:inline distT="0" distB="0" distL="0" distR="0" wp14:anchorId="5A37142D" wp14:editId="0E0DE841">
            <wp:extent cx="5040000" cy="2484000"/>
            <wp:effectExtent l="0" t="0" r="8255" b="0"/>
            <wp:docPr id="129" name="그림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4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540E7" w14:textId="44E4ADE9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  <w:r w:rsidRPr="005560DE">
        <w:rPr>
          <w:rFonts w:eastAsia="바탕체" w:hint="eastAsia"/>
        </w:rPr>
        <w:t xml:space="preserve">Figure </w:t>
      </w:r>
      <w:r>
        <w:rPr>
          <w:rFonts w:eastAsia="바탕체"/>
          <w:lang w:eastAsia="ko-KR"/>
        </w:rPr>
        <w:t>2</w:t>
      </w:r>
    </w:p>
    <w:p w14:paraId="2A46ABEA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</w:p>
    <w:p w14:paraId="0F77F2A2" w14:textId="53CDEFD2" w:rsidR="00AF573D" w:rsidRDefault="00EA4C28" w:rsidP="00B80FF3">
      <w:pPr>
        <w:rPr>
          <w:lang w:eastAsia="ko-KR"/>
        </w:rPr>
      </w:pPr>
      <w:r>
        <w:rPr>
          <w:lang w:eastAsia="ko-KR"/>
        </w:rPr>
        <w:t xml:space="preserve">This could be a </w:t>
      </w:r>
      <w:r w:rsidR="00D71056">
        <w:rPr>
          <w:lang w:eastAsia="ko-KR"/>
        </w:rPr>
        <w:t>more serious</w:t>
      </w:r>
      <w:r>
        <w:rPr>
          <w:lang w:eastAsia="ko-KR"/>
        </w:rPr>
        <w:t xml:space="preserve"> problem when the BSR is not successfully decoded by the network. There are several reasons why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fails to successfully decode the BSR, e.g. channel variation, interference, and so on. </w:t>
      </w:r>
      <w:r w:rsidR="00B80FF3">
        <w:rPr>
          <w:lang w:eastAsia="ko-KR"/>
        </w:rPr>
        <w:t xml:space="preserve">The transmission of a BSR from the UE does not guarantee successful reception of the BSR at the </w:t>
      </w:r>
      <w:proofErr w:type="spellStart"/>
      <w:r w:rsidR="00B80FF3">
        <w:rPr>
          <w:lang w:eastAsia="ko-KR"/>
        </w:rPr>
        <w:t>gNB</w:t>
      </w:r>
      <w:proofErr w:type="spellEnd"/>
      <w:r w:rsidR="00B80FF3">
        <w:rPr>
          <w:lang w:eastAsia="ko-KR"/>
        </w:rPr>
        <w:t xml:space="preserve">, and retransmission(s) of the BSR would be needed if the </w:t>
      </w:r>
      <w:proofErr w:type="spellStart"/>
      <w:r w:rsidR="00B80FF3">
        <w:rPr>
          <w:lang w:eastAsia="ko-KR"/>
        </w:rPr>
        <w:t>gNB</w:t>
      </w:r>
      <w:proofErr w:type="spellEnd"/>
      <w:r w:rsidR="00B80FF3">
        <w:rPr>
          <w:lang w:eastAsia="ko-KR"/>
        </w:rPr>
        <w:t xml:space="preserve"> fails to decode the BSR. </w:t>
      </w:r>
    </w:p>
    <w:p w14:paraId="6FE52708" w14:textId="2638F9B8" w:rsidR="00AF573D" w:rsidRPr="00D03D54" w:rsidRDefault="00AF573D" w:rsidP="00B80FF3">
      <w:pPr>
        <w:rPr>
          <w:b/>
          <w:lang w:eastAsia="ko-KR"/>
        </w:rPr>
      </w:pPr>
      <w:r w:rsidRPr="00D03D54">
        <w:rPr>
          <w:b/>
          <w:lang w:eastAsia="ko-KR"/>
        </w:rPr>
        <w:t xml:space="preserve">Observation </w:t>
      </w:r>
      <w:r w:rsidR="0002655C">
        <w:rPr>
          <w:b/>
          <w:lang w:eastAsia="ko-KR"/>
        </w:rPr>
        <w:t>2</w:t>
      </w:r>
      <w:r w:rsidRPr="00D03D54">
        <w:rPr>
          <w:b/>
          <w:lang w:eastAsia="ko-KR"/>
        </w:rPr>
        <w:t xml:space="preserve">. </w:t>
      </w:r>
      <w:r w:rsidR="0002655C">
        <w:rPr>
          <w:b/>
          <w:lang w:eastAsia="ko-KR"/>
        </w:rPr>
        <w:t xml:space="preserve">The BSR transmitted from the UE cannot be successfully decoded by the </w:t>
      </w:r>
      <w:proofErr w:type="spellStart"/>
      <w:r w:rsidR="0002655C">
        <w:rPr>
          <w:b/>
          <w:lang w:eastAsia="ko-KR"/>
        </w:rPr>
        <w:t>gNB</w:t>
      </w:r>
      <w:proofErr w:type="spellEnd"/>
      <w:r w:rsidR="0002655C">
        <w:rPr>
          <w:b/>
          <w:lang w:eastAsia="ko-KR"/>
        </w:rPr>
        <w:t xml:space="preserve"> due to the bad channel quality or interference</w:t>
      </w:r>
      <w:r w:rsidRPr="00D03D54">
        <w:rPr>
          <w:b/>
          <w:lang w:eastAsia="ko-KR"/>
        </w:rPr>
        <w:t>.</w:t>
      </w:r>
    </w:p>
    <w:p w14:paraId="0683473C" w14:textId="45174EAC" w:rsidR="00B80FF3" w:rsidRDefault="00B80FF3" w:rsidP="00B80FF3">
      <w:pPr>
        <w:rPr>
          <w:lang w:eastAsia="ko-KR"/>
        </w:rPr>
      </w:pPr>
      <w:r>
        <w:rPr>
          <w:lang w:eastAsia="ko-KR"/>
        </w:rPr>
        <w:t xml:space="preserve">Moreover, considering that the intra-UE prioritization discussed in the NR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work item would be introduced in NR Rel. 16, the ongoing UL-SCH transmission including the BSR could be pre-empted, i.e. punctured or dropped, by another UL transmission with a higher priority, which is another main cause of decoding failure of the transmitted BSR at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side.</w:t>
      </w:r>
    </w:p>
    <w:p w14:paraId="5C01447D" w14:textId="249636E9" w:rsidR="00080A31" w:rsidRPr="00080A31" w:rsidRDefault="00BD0DAF" w:rsidP="00B80FF3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AF573D">
        <w:rPr>
          <w:b/>
          <w:lang w:eastAsia="ko-KR"/>
        </w:rPr>
        <w:t xml:space="preserve"> </w:t>
      </w:r>
      <w:r w:rsidR="0002655C">
        <w:rPr>
          <w:b/>
          <w:lang w:eastAsia="ko-KR"/>
        </w:rPr>
        <w:t>3</w:t>
      </w:r>
      <w:r w:rsidR="00080A31" w:rsidRPr="00080A31">
        <w:rPr>
          <w:b/>
          <w:lang w:eastAsia="ko-KR"/>
        </w:rPr>
        <w:t xml:space="preserve">. </w:t>
      </w:r>
      <w:r w:rsidR="0002655C">
        <w:rPr>
          <w:b/>
          <w:lang w:eastAsia="ko-KR"/>
        </w:rPr>
        <w:t>T</w:t>
      </w:r>
      <w:r w:rsidR="00080A31" w:rsidRPr="00080A31">
        <w:rPr>
          <w:b/>
          <w:lang w:eastAsia="ko-KR"/>
        </w:rPr>
        <w:t xml:space="preserve">he ongoing UL-SCH transmission including the BSR could be pre-empted, i.e. punctured or dropped, by another UL transmission with a higher priority, which </w:t>
      </w:r>
      <w:r w:rsidR="0002655C">
        <w:rPr>
          <w:b/>
          <w:lang w:eastAsia="ko-KR"/>
        </w:rPr>
        <w:t xml:space="preserve">increases </w:t>
      </w:r>
      <w:r w:rsidR="00A312B3">
        <w:rPr>
          <w:b/>
          <w:lang w:eastAsia="ko-KR"/>
        </w:rPr>
        <w:t xml:space="preserve">the possibility </w:t>
      </w:r>
      <w:r w:rsidR="004D7E51">
        <w:rPr>
          <w:b/>
          <w:lang w:eastAsia="ko-KR"/>
        </w:rPr>
        <w:t xml:space="preserve">that the </w:t>
      </w:r>
      <w:proofErr w:type="spellStart"/>
      <w:r w:rsidR="004D7E51">
        <w:rPr>
          <w:b/>
          <w:lang w:eastAsia="ko-KR"/>
        </w:rPr>
        <w:t>gNB</w:t>
      </w:r>
      <w:proofErr w:type="spellEnd"/>
      <w:r w:rsidR="004D7E51">
        <w:rPr>
          <w:b/>
          <w:lang w:eastAsia="ko-KR"/>
        </w:rPr>
        <w:t xml:space="preserve"> cannot successfully decode the BSR transmitted by the UE</w:t>
      </w:r>
      <w:r w:rsidR="00080A31" w:rsidRPr="00080A31">
        <w:rPr>
          <w:b/>
          <w:lang w:eastAsia="ko-KR"/>
        </w:rPr>
        <w:t>.</w:t>
      </w:r>
    </w:p>
    <w:p w14:paraId="77E33723" w14:textId="6026B33D" w:rsidR="00511057" w:rsidRDefault="00783615" w:rsidP="004A1399">
      <w:pPr>
        <w:rPr>
          <w:lang w:eastAsia="ko-KR"/>
        </w:rPr>
      </w:pPr>
      <w:r>
        <w:rPr>
          <w:lang w:eastAsia="ko-KR"/>
        </w:rPr>
        <w:t xml:space="preserve">Some company may argue that this is not a big problem since the BSR </w:t>
      </w:r>
      <w:r w:rsidR="00EF0E42">
        <w:rPr>
          <w:lang w:eastAsia="ko-KR"/>
        </w:rPr>
        <w:t>could</w:t>
      </w:r>
      <w:r>
        <w:rPr>
          <w:lang w:eastAsia="ko-KR"/>
        </w:rPr>
        <w:t xml:space="preserve"> be successfully </w:t>
      </w:r>
      <w:r w:rsidR="00EF0E42">
        <w:rPr>
          <w:lang w:eastAsia="ko-KR"/>
        </w:rPr>
        <w:t>transmitted anyway</w:t>
      </w:r>
      <w:r>
        <w:rPr>
          <w:lang w:eastAsia="ko-KR"/>
        </w:rPr>
        <w:t xml:space="preserve"> via HARQ retransmission(s). </w:t>
      </w:r>
      <w:r w:rsidR="00EF0E42">
        <w:rPr>
          <w:lang w:eastAsia="ko-KR"/>
        </w:rPr>
        <w:t xml:space="preserve">However, </w:t>
      </w:r>
      <w:r w:rsidR="00511057">
        <w:rPr>
          <w:lang w:eastAsia="ko-KR"/>
        </w:rPr>
        <w:t xml:space="preserve">the enhancements </w:t>
      </w:r>
      <w:r w:rsidR="00521A8C">
        <w:rPr>
          <w:lang w:eastAsia="ko-KR"/>
        </w:rPr>
        <w:t>of</w:t>
      </w:r>
      <w:r w:rsidR="00511057">
        <w:rPr>
          <w:lang w:eastAsia="ko-KR"/>
        </w:rPr>
        <w:t xml:space="preserve"> SR triggering procedure in NR </w:t>
      </w:r>
      <w:r w:rsidR="00521A8C">
        <w:rPr>
          <w:lang w:eastAsia="ko-KR"/>
        </w:rPr>
        <w:t xml:space="preserve">Rel.15 is </w:t>
      </w:r>
      <w:r w:rsidR="00511057">
        <w:rPr>
          <w:lang w:eastAsia="ko-KR"/>
        </w:rPr>
        <w:t xml:space="preserve">to allow </w:t>
      </w:r>
      <w:r w:rsidR="00521A8C">
        <w:rPr>
          <w:lang w:eastAsia="ko-KR"/>
        </w:rPr>
        <w:t xml:space="preserve">SR </w:t>
      </w:r>
      <w:r w:rsidR="00511057">
        <w:rPr>
          <w:lang w:eastAsia="ko-KR"/>
        </w:rPr>
        <w:t xml:space="preserve">transmission </w:t>
      </w:r>
      <w:r w:rsidR="00521A8C">
        <w:rPr>
          <w:lang w:eastAsia="ko-KR"/>
        </w:rPr>
        <w:t xml:space="preserve">even in the relatively short duration </w:t>
      </w:r>
      <w:r w:rsidR="00511057">
        <w:rPr>
          <w:lang w:eastAsia="ko-KR"/>
        </w:rPr>
        <w:t xml:space="preserve">between </w:t>
      </w:r>
      <w:r w:rsidR="00521A8C">
        <w:rPr>
          <w:lang w:eastAsia="ko-KR"/>
        </w:rPr>
        <w:t>BSR trigger and BSR transmission. Considering</w:t>
      </w:r>
      <w:r w:rsidR="00EF0E42">
        <w:rPr>
          <w:lang w:eastAsia="ko-KR"/>
        </w:rPr>
        <w:t xml:space="preserve"> the motivation of </w:t>
      </w:r>
      <w:r w:rsidR="00511057">
        <w:rPr>
          <w:lang w:eastAsia="ko-KR"/>
        </w:rPr>
        <w:t xml:space="preserve">the </w:t>
      </w:r>
      <w:r w:rsidR="00EF0E42">
        <w:rPr>
          <w:lang w:eastAsia="ko-KR"/>
        </w:rPr>
        <w:t>enhancements in SR triggering procedure in NR</w:t>
      </w:r>
      <w:r w:rsidR="00521A8C">
        <w:rPr>
          <w:lang w:eastAsia="ko-KR"/>
        </w:rPr>
        <w:t xml:space="preserve"> Rel.15</w:t>
      </w:r>
      <w:r w:rsidR="00EF0E42">
        <w:rPr>
          <w:lang w:eastAsia="ko-KR"/>
        </w:rPr>
        <w:t xml:space="preserve">, BSR transmission over several HARQ </w:t>
      </w:r>
      <w:r w:rsidR="00EF0E42">
        <w:rPr>
          <w:lang w:eastAsia="ko-KR"/>
        </w:rPr>
        <w:lastRenderedPageBreak/>
        <w:t xml:space="preserve">retransmissions is too late for URLLC traffic. </w:t>
      </w:r>
      <w:r w:rsidR="004E29E4">
        <w:rPr>
          <w:lang w:eastAsia="ko-KR"/>
        </w:rPr>
        <w:t xml:space="preserve">Thus, it is reasonable to enhance the SR cancellation condition in order to avoid </w:t>
      </w:r>
      <w:r w:rsidR="00C56BB4">
        <w:rPr>
          <w:lang w:eastAsia="ko-KR"/>
        </w:rPr>
        <w:t>delayed scheduling for URLLC traffic due to the hasty SR cancellation.</w:t>
      </w:r>
    </w:p>
    <w:p w14:paraId="382444BF" w14:textId="363A26DA" w:rsidR="00511057" w:rsidRPr="00521A8C" w:rsidRDefault="00521A8C" w:rsidP="004A1399">
      <w:pPr>
        <w:rPr>
          <w:b/>
          <w:lang w:eastAsia="ko-KR"/>
        </w:rPr>
      </w:pPr>
      <w:r w:rsidRPr="00521A8C">
        <w:rPr>
          <w:b/>
          <w:lang w:eastAsia="ko-KR"/>
        </w:rPr>
        <w:t xml:space="preserve">Observation </w:t>
      </w:r>
      <w:r w:rsidR="00E8283F">
        <w:rPr>
          <w:b/>
          <w:lang w:eastAsia="ko-KR"/>
        </w:rPr>
        <w:t>4</w:t>
      </w:r>
      <w:r w:rsidRPr="00521A8C">
        <w:rPr>
          <w:b/>
          <w:lang w:eastAsia="ko-KR"/>
        </w:rPr>
        <w:t>. Considering the motivation of enhancements in SR triggering conditions in NR Rel.15, SR cancellation conditions also need to be enhanced accordingly.</w:t>
      </w:r>
    </w:p>
    <w:p w14:paraId="5EDD5167" w14:textId="2ED2040C" w:rsidR="00543607" w:rsidRPr="007A36D5" w:rsidRDefault="005E4FE5" w:rsidP="004A1399">
      <w:pPr>
        <w:rPr>
          <w:lang w:eastAsia="ko-KR"/>
        </w:rPr>
      </w:pPr>
      <w:r>
        <w:rPr>
          <w:lang w:eastAsia="ko-KR"/>
        </w:rPr>
        <w:t xml:space="preserve">One possible solution is that the UE cancels the SR when the UE receives </w:t>
      </w:r>
      <w:r w:rsidR="006253D7">
        <w:rPr>
          <w:lang w:eastAsia="ko-KR"/>
        </w:rPr>
        <w:t xml:space="preserve">an </w:t>
      </w:r>
      <w:r w:rsidR="00CD5B23">
        <w:rPr>
          <w:lang w:eastAsia="ko-KR"/>
        </w:rPr>
        <w:t xml:space="preserve">ACK for the BSR transmission or a </w:t>
      </w:r>
      <w:r>
        <w:rPr>
          <w:lang w:eastAsia="ko-KR"/>
        </w:rPr>
        <w:t>UL grant allowed for transmission of data from the LCH that triggered the SR.</w:t>
      </w:r>
      <w:r w:rsidR="00CD5B23">
        <w:rPr>
          <w:lang w:eastAsia="ko-KR"/>
        </w:rPr>
        <w:t xml:space="preserve"> With this enhanced SR cancellation condition, the UE can avoid not only the hasty SR cancellation but also the unnecessary transmission of SR after successful transmission of the related BSR. </w:t>
      </w:r>
    </w:p>
    <w:p w14:paraId="0A0D514E" w14:textId="152B6FB9" w:rsidR="00FE31A0" w:rsidRPr="005E4FE5" w:rsidRDefault="00FE31A0" w:rsidP="004A1399">
      <w:pPr>
        <w:rPr>
          <w:b/>
          <w:lang w:eastAsia="ko-KR"/>
        </w:rPr>
      </w:pPr>
      <w:r w:rsidRPr="005E4FE5">
        <w:rPr>
          <w:rFonts w:hint="eastAsia"/>
          <w:b/>
          <w:lang w:eastAsia="ko-KR"/>
        </w:rPr>
        <w:t xml:space="preserve">Proposal. </w:t>
      </w:r>
      <w:r w:rsidR="005E4FE5" w:rsidRPr="005E4FE5">
        <w:rPr>
          <w:b/>
          <w:lang w:eastAsia="ko-KR"/>
        </w:rPr>
        <w:t xml:space="preserve">The UE cancels </w:t>
      </w:r>
      <w:r w:rsidR="003F5AC9">
        <w:rPr>
          <w:b/>
          <w:lang w:eastAsia="ko-KR"/>
        </w:rPr>
        <w:t>an</w:t>
      </w:r>
      <w:r w:rsidR="005E4FE5" w:rsidRPr="005E4FE5">
        <w:rPr>
          <w:b/>
          <w:lang w:eastAsia="ko-KR"/>
        </w:rPr>
        <w:t xml:space="preserve"> SR when the UE receives </w:t>
      </w:r>
      <w:r w:rsidR="006253D7" w:rsidRPr="006253D7">
        <w:rPr>
          <w:b/>
          <w:lang w:eastAsia="ko-KR"/>
        </w:rPr>
        <w:t xml:space="preserve">an ACK for the BSR transmission or </w:t>
      </w:r>
      <w:r w:rsidR="00791602">
        <w:rPr>
          <w:b/>
          <w:lang w:eastAsia="ko-KR"/>
        </w:rPr>
        <w:t>a</w:t>
      </w:r>
      <w:r w:rsidR="005E4FE5" w:rsidRPr="005E4FE5">
        <w:rPr>
          <w:b/>
          <w:lang w:eastAsia="ko-KR"/>
        </w:rPr>
        <w:t xml:space="preserve"> UL grant allowed for transmission of data from the LCH that triggered the SR.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619F088F" w14:textId="77777777" w:rsidR="00E8283F" w:rsidRPr="00944D3B" w:rsidRDefault="00E8283F" w:rsidP="00E8283F">
      <w:pPr>
        <w:rPr>
          <w:b/>
          <w:lang w:eastAsia="ko-KR"/>
        </w:rPr>
      </w:pPr>
      <w:r w:rsidRPr="00944D3B">
        <w:rPr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944D3B">
        <w:rPr>
          <w:b/>
          <w:lang w:eastAsia="ko-KR"/>
        </w:rPr>
        <w:t>. If the first valid SR transmission occasion for the URLLC SR is available after the UL-SCH transmission including the BSR, the URLLC SR would be cancelled without being transmitted at all, and this may lead to delayed scheduling for the URLLC traffic.</w:t>
      </w:r>
    </w:p>
    <w:p w14:paraId="2D183183" w14:textId="77777777" w:rsidR="00E8283F" w:rsidRPr="00D03D54" w:rsidRDefault="00E8283F" w:rsidP="00E8283F">
      <w:pPr>
        <w:rPr>
          <w:b/>
          <w:lang w:eastAsia="ko-KR"/>
        </w:rPr>
      </w:pPr>
      <w:r w:rsidRPr="00D03D54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D03D54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The BSR transmitted from the UE cannot be successfully decoded by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due to the bad channel quality or interference</w:t>
      </w:r>
      <w:r w:rsidRPr="00D03D54">
        <w:rPr>
          <w:b/>
          <w:lang w:eastAsia="ko-KR"/>
        </w:rPr>
        <w:t>.</w:t>
      </w:r>
    </w:p>
    <w:p w14:paraId="14304715" w14:textId="77777777" w:rsidR="00E8283F" w:rsidRPr="00080A31" w:rsidRDefault="00E8283F" w:rsidP="00E8283F">
      <w:pPr>
        <w:rPr>
          <w:b/>
          <w:lang w:eastAsia="ko-KR"/>
        </w:rPr>
      </w:pPr>
      <w:r>
        <w:rPr>
          <w:b/>
          <w:lang w:eastAsia="ko-KR"/>
        </w:rPr>
        <w:t>Observation 3</w:t>
      </w:r>
      <w:r w:rsidRPr="00080A31">
        <w:rPr>
          <w:b/>
          <w:lang w:eastAsia="ko-KR"/>
        </w:rPr>
        <w:t xml:space="preserve">. </w:t>
      </w:r>
      <w:r>
        <w:rPr>
          <w:b/>
          <w:lang w:eastAsia="ko-KR"/>
        </w:rPr>
        <w:t>T</w:t>
      </w:r>
      <w:r w:rsidRPr="00080A31">
        <w:rPr>
          <w:b/>
          <w:lang w:eastAsia="ko-KR"/>
        </w:rPr>
        <w:t xml:space="preserve">he ongoing UL-SCH transmission including the BSR could be pre-empted, i.e. punctured or dropped, by another UL transmission with a higher priority, which </w:t>
      </w:r>
      <w:r>
        <w:rPr>
          <w:b/>
          <w:lang w:eastAsia="ko-KR"/>
        </w:rPr>
        <w:t xml:space="preserve">increases the possibility that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cannot successfully decode the BSR transmitted by the UE</w:t>
      </w:r>
      <w:r w:rsidRPr="00080A31">
        <w:rPr>
          <w:b/>
          <w:lang w:eastAsia="ko-KR"/>
        </w:rPr>
        <w:t>.</w:t>
      </w:r>
    </w:p>
    <w:p w14:paraId="1B23B7F7" w14:textId="77777777" w:rsidR="00E8283F" w:rsidRPr="00521A8C" w:rsidRDefault="00E8283F" w:rsidP="00E8283F">
      <w:pPr>
        <w:rPr>
          <w:b/>
          <w:lang w:eastAsia="ko-KR"/>
        </w:rPr>
      </w:pPr>
      <w:r w:rsidRPr="00521A8C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521A8C">
        <w:rPr>
          <w:b/>
          <w:lang w:eastAsia="ko-KR"/>
        </w:rPr>
        <w:t>. Considering the motivation of enhancements in SR triggering conditions in NR Rel.15, SR cancellation conditions also need to be enhanced accordingly.</w:t>
      </w:r>
    </w:p>
    <w:p w14:paraId="44552F36" w14:textId="77777777" w:rsidR="00E8283F" w:rsidRPr="005E4FE5" w:rsidRDefault="00E8283F" w:rsidP="00E8283F">
      <w:pPr>
        <w:rPr>
          <w:b/>
          <w:lang w:eastAsia="ko-KR"/>
        </w:rPr>
      </w:pPr>
      <w:r w:rsidRPr="005E4FE5">
        <w:rPr>
          <w:rFonts w:hint="eastAsia"/>
          <w:b/>
          <w:lang w:eastAsia="ko-KR"/>
        </w:rPr>
        <w:t xml:space="preserve">Proposal. </w:t>
      </w:r>
      <w:r w:rsidRPr="005E4FE5">
        <w:rPr>
          <w:b/>
          <w:lang w:eastAsia="ko-KR"/>
        </w:rPr>
        <w:t xml:space="preserve">The UE cancels </w:t>
      </w:r>
      <w:r>
        <w:rPr>
          <w:b/>
          <w:lang w:eastAsia="ko-KR"/>
        </w:rPr>
        <w:t>an</w:t>
      </w:r>
      <w:r w:rsidRPr="005E4FE5">
        <w:rPr>
          <w:b/>
          <w:lang w:eastAsia="ko-KR"/>
        </w:rPr>
        <w:t xml:space="preserve"> SR when the UE receives </w:t>
      </w:r>
      <w:r w:rsidRPr="006253D7">
        <w:rPr>
          <w:b/>
          <w:lang w:eastAsia="ko-KR"/>
        </w:rPr>
        <w:t xml:space="preserve">an ACK for the BSR transmission or </w:t>
      </w:r>
      <w:r>
        <w:rPr>
          <w:b/>
          <w:lang w:eastAsia="ko-KR"/>
        </w:rPr>
        <w:t>a</w:t>
      </w:r>
      <w:r w:rsidRPr="005E4FE5">
        <w:rPr>
          <w:b/>
          <w:lang w:eastAsia="ko-KR"/>
        </w:rPr>
        <w:t xml:space="preserve"> UL grant allowed for transmission of data from the LCH that triggered the SR.</w:t>
      </w:r>
    </w:p>
    <w:p w14:paraId="785046CF" w14:textId="77777777" w:rsidR="00A2336F" w:rsidRPr="00E8283F" w:rsidRDefault="00A2336F" w:rsidP="00017794">
      <w:pPr>
        <w:rPr>
          <w:b/>
          <w:lang w:eastAsia="ko-KR"/>
        </w:rPr>
      </w:pPr>
    </w:p>
    <w:sectPr w:rsidR="00A2336F" w:rsidRPr="00E8283F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04DDD" w14:textId="77777777" w:rsidR="00F3441D" w:rsidRDefault="00F3441D">
      <w:pPr>
        <w:pStyle w:val="1"/>
      </w:pPr>
      <w:r>
        <w:separator/>
      </w:r>
    </w:p>
  </w:endnote>
  <w:endnote w:type="continuationSeparator" w:id="0">
    <w:p w14:paraId="191C493A" w14:textId="77777777" w:rsidR="00F3441D" w:rsidRDefault="00F3441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12877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0127B" w14:textId="77777777" w:rsidR="00F3441D" w:rsidRDefault="00F3441D">
      <w:pPr>
        <w:pStyle w:val="1"/>
      </w:pPr>
      <w:r>
        <w:separator/>
      </w:r>
    </w:p>
  </w:footnote>
  <w:footnote w:type="continuationSeparator" w:id="0">
    <w:p w14:paraId="28D0812A" w14:textId="77777777" w:rsidR="00F3441D" w:rsidRDefault="00F3441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16077D"/>
    <w:multiLevelType w:val="hybridMultilevel"/>
    <w:tmpl w:val="E13C7E5E"/>
    <w:lvl w:ilvl="0" w:tplc="AEB4BF7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0774ADE"/>
    <w:multiLevelType w:val="hybridMultilevel"/>
    <w:tmpl w:val="365499DA"/>
    <w:lvl w:ilvl="0" w:tplc="74F67E1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32"/>
  </w:num>
  <w:num w:numId="5">
    <w:abstractNumId w:val="22"/>
  </w:num>
  <w:num w:numId="6">
    <w:abstractNumId w:val="31"/>
  </w:num>
  <w:num w:numId="7">
    <w:abstractNumId w:val="16"/>
  </w:num>
  <w:num w:numId="8">
    <w:abstractNumId w:val="28"/>
  </w:num>
  <w:num w:numId="9">
    <w:abstractNumId w:val="11"/>
  </w:num>
  <w:num w:numId="10">
    <w:abstractNumId w:val="3"/>
  </w:num>
  <w:num w:numId="11">
    <w:abstractNumId w:val="14"/>
  </w:num>
  <w:num w:numId="12">
    <w:abstractNumId w:val="18"/>
  </w:num>
  <w:num w:numId="13">
    <w:abstractNumId w:val="24"/>
  </w:num>
  <w:num w:numId="14">
    <w:abstractNumId w:val="25"/>
  </w:num>
  <w:num w:numId="15">
    <w:abstractNumId w:val="23"/>
  </w:num>
  <w:num w:numId="16">
    <w:abstractNumId w:val="15"/>
  </w:num>
  <w:num w:numId="17">
    <w:abstractNumId w:val="30"/>
  </w:num>
  <w:num w:numId="18">
    <w:abstractNumId w:val="7"/>
  </w:num>
  <w:num w:numId="19">
    <w:abstractNumId w:val="12"/>
  </w:num>
  <w:num w:numId="20">
    <w:abstractNumId w:val="0"/>
  </w:num>
  <w:num w:numId="21">
    <w:abstractNumId w:val="20"/>
  </w:num>
  <w:num w:numId="22">
    <w:abstractNumId w:val="2"/>
  </w:num>
  <w:num w:numId="23">
    <w:abstractNumId w:val="13"/>
  </w:num>
  <w:num w:numId="24">
    <w:abstractNumId w:val="9"/>
  </w:num>
  <w:num w:numId="25">
    <w:abstractNumId w:val="33"/>
  </w:num>
  <w:num w:numId="26">
    <w:abstractNumId w:val="5"/>
  </w:num>
  <w:num w:numId="27">
    <w:abstractNumId w:val="26"/>
  </w:num>
  <w:num w:numId="28">
    <w:abstractNumId w:val="8"/>
  </w:num>
  <w:num w:numId="29">
    <w:abstractNumId w:val="6"/>
  </w:num>
  <w:num w:numId="30">
    <w:abstractNumId w:val="10"/>
  </w:num>
  <w:num w:numId="31">
    <w:abstractNumId w:val="27"/>
  </w:num>
  <w:num w:numId="32">
    <w:abstractNumId w:val="17"/>
  </w:num>
  <w:num w:numId="33">
    <w:abstractNumId w:val="4"/>
  </w:num>
  <w:num w:numId="3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CE1"/>
    <w:rsid w:val="00014846"/>
    <w:rsid w:val="000149D5"/>
    <w:rsid w:val="00014AA0"/>
    <w:rsid w:val="00014E5A"/>
    <w:rsid w:val="0001507F"/>
    <w:rsid w:val="0001508C"/>
    <w:rsid w:val="00015508"/>
    <w:rsid w:val="000158EA"/>
    <w:rsid w:val="00015991"/>
    <w:rsid w:val="00016529"/>
    <w:rsid w:val="0001763D"/>
    <w:rsid w:val="00017691"/>
    <w:rsid w:val="00017794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55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0C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67FC6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940"/>
    <w:rsid w:val="00080A31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8E0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50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AD8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377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2CE1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26E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3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566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750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6A3"/>
    <w:rsid w:val="001F1952"/>
    <w:rsid w:val="001F2175"/>
    <w:rsid w:val="001F219E"/>
    <w:rsid w:val="001F21CA"/>
    <w:rsid w:val="001F2D95"/>
    <w:rsid w:val="001F2DBC"/>
    <w:rsid w:val="001F2E75"/>
    <w:rsid w:val="001F3F85"/>
    <w:rsid w:val="001F43AF"/>
    <w:rsid w:val="001F44E6"/>
    <w:rsid w:val="001F527B"/>
    <w:rsid w:val="001F589B"/>
    <w:rsid w:val="001F643D"/>
    <w:rsid w:val="001F6D46"/>
    <w:rsid w:val="001F72A4"/>
    <w:rsid w:val="001F78B6"/>
    <w:rsid w:val="00200994"/>
    <w:rsid w:val="00200A8A"/>
    <w:rsid w:val="00200E8E"/>
    <w:rsid w:val="00201370"/>
    <w:rsid w:val="00201856"/>
    <w:rsid w:val="00202424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390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B5B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92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372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5D2E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017"/>
    <w:rsid w:val="002E487F"/>
    <w:rsid w:val="002E4E3B"/>
    <w:rsid w:val="002E5425"/>
    <w:rsid w:val="002E554F"/>
    <w:rsid w:val="002E5568"/>
    <w:rsid w:val="002E574F"/>
    <w:rsid w:val="002E590F"/>
    <w:rsid w:val="002E5DB7"/>
    <w:rsid w:val="002E5F52"/>
    <w:rsid w:val="002F0747"/>
    <w:rsid w:val="002F08AD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77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2B39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56D0E"/>
    <w:rsid w:val="0036031A"/>
    <w:rsid w:val="00360611"/>
    <w:rsid w:val="00360A23"/>
    <w:rsid w:val="003611CC"/>
    <w:rsid w:val="003612DD"/>
    <w:rsid w:val="00361A1B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778E6"/>
    <w:rsid w:val="00380305"/>
    <w:rsid w:val="00380D82"/>
    <w:rsid w:val="00381624"/>
    <w:rsid w:val="00382DFF"/>
    <w:rsid w:val="003838D2"/>
    <w:rsid w:val="00383CBC"/>
    <w:rsid w:val="0038534B"/>
    <w:rsid w:val="00386025"/>
    <w:rsid w:val="00386BED"/>
    <w:rsid w:val="00386E62"/>
    <w:rsid w:val="003872D9"/>
    <w:rsid w:val="003873FE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AE5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2FC"/>
    <w:rsid w:val="003C0641"/>
    <w:rsid w:val="003C0A2A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6CAE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AC9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563B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D4"/>
    <w:rsid w:val="00421116"/>
    <w:rsid w:val="004214FE"/>
    <w:rsid w:val="004215CC"/>
    <w:rsid w:val="00421AAB"/>
    <w:rsid w:val="00423382"/>
    <w:rsid w:val="004238F5"/>
    <w:rsid w:val="00423A7A"/>
    <w:rsid w:val="00423F88"/>
    <w:rsid w:val="0042458E"/>
    <w:rsid w:val="0042485A"/>
    <w:rsid w:val="00425389"/>
    <w:rsid w:val="00425698"/>
    <w:rsid w:val="004258C4"/>
    <w:rsid w:val="00426505"/>
    <w:rsid w:val="004266F0"/>
    <w:rsid w:val="004268B0"/>
    <w:rsid w:val="00427222"/>
    <w:rsid w:val="004277A0"/>
    <w:rsid w:val="004303D9"/>
    <w:rsid w:val="00430E2D"/>
    <w:rsid w:val="0043165B"/>
    <w:rsid w:val="0043318D"/>
    <w:rsid w:val="004339AE"/>
    <w:rsid w:val="00433A4D"/>
    <w:rsid w:val="00433CBB"/>
    <w:rsid w:val="004340DB"/>
    <w:rsid w:val="0043434F"/>
    <w:rsid w:val="004343D5"/>
    <w:rsid w:val="00435889"/>
    <w:rsid w:val="00436495"/>
    <w:rsid w:val="00437505"/>
    <w:rsid w:val="0043783C"/>
    <w:rsid w:val="00440140"/>
    <w:rsid w:val="00441AA4"/>
    <w:rsid w:val="00442768"/>
    <w:rsid w:val="00442D5B"/>
    <w:rsid w:val="00443935"/>
    <w:rsid w:val="0044399D"/>
    <w:rsid w:val="004446D1"/>
    <w:rsid w:val="00444E87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BDC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06F"/>
    <w:rsid w:val="004865D5"/>
    <w:rsid w:val="004873DC"/>
    <w:rsid w:val="0048749B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4860"/>
    <w:rsid w:val="004954D8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1399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D7E51"/>
    <w:rsid w:val="004E0499"/>
    <w:rsid w:val="004E0539"/>
    <w:rsid w:val="004E075C"/>
    <w:rsid w:val="004E0FAE"/>
    <w:rsid w:val="004E1026"/>
    <w:rsid w:val="004E29E4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3E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344"/>
    <w:rsid w:val="005104E5"/>
    <w:rsid w:val="0051057C"/>
    <w:rsid w:val="00510EC5"/>
    <w:rsid w:val="00511057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3B9"/>
    <w:rsid w:val="00515784"/>
    <w:rsid w:val="005159DD"/>
    <w:rsid w:val="00515D59"/>
    <w:rsid w:val="00515FB8"/>
    <w:rsid w:val="005167DF"/>
    <w:rsid w:val="00516D87"/>
    <w:rsid w:val="00516E01"/>
    <w:rsid w:val="00517689"/>
    <w:rsid w:val="005200C4"/>
    <w:rsid w:val="00520515"/>
    <w:rsid w:val="00521244"/>
    <w:rsid w:val="00521A8C"/>
    <w:rsid w:val="00521B18"/>
    <w:rsid w:val="00522F53"/>
    <w:rsid w:val="00523328"/>
    <w:rsid w:val="005238A1"/>
    <w:rsid w:val="00523E01"/>
    <w:rsid w:val="0052416E"/>
    <w:rsid w:val="005262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607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496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74E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4D6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AC7"/>
    <w:rsid w:val="00596B56"/>
    <w:rsid w:val="00597A49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1A"/>
    <w:rsid w:val="005D185C"/>
    <w:rsid w:val="005D18D7"/>
    <w:rsid w:val="005D19C5"/>
    <w:rsid w:val="005D1C1E"/>
    <w:rsid w:val="005D1CB5"/>
    <w:rsid w:val="005D1E2C"/>
    <w:rsid w:val="005D1F97"/>
    <w:rsid w:val="005D202A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2BD"/>
    <w:rsid w:val="005E375E"/>
    <w:rsid w:val="005E3D9D"/>
    <w:rsid w:val="005E4029"/>
    <w:rsid w:val="005E464A"/>
    <w:rsid w:val="005E4745"/>
    <w:rsid w:val="005E4A11"/>
    <w:rsid w:val="005E4FE5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9C5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877"/>
    <w:rsid w:val="00612A70"/>
    <w:rsid w:val="00612CCE"/>
    <w:rsid w:val="00613158"/>
    <w:rsid w:val="006137E1"/>
    <w:rsid w:val="00613929"/>
    <w:rsid w:val="0061467E"/>
    <w:rsid w:val="00614A0D"/>
    <w:rsid w:val="00614D98"/>
    <w:rsid w:val="00614DC1"/>
    <w:rsid w:val="00614F95"/>
    <w:rsid w:val="00614FD2"/>
    <w:rsid w:val="0061532A"/>
    <w:rsid w:val="006155BC"/>
    <w:rsid w:val="00615645"/>
    <w:rsid w:val="00615EA7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3D7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0AE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1D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BAA"/>
    <w:rsid w:val="006973EF"/>
    <w:rsid w:val="0069795D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D51"/>
    <w:rsid w:val="006A73E3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A8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02B3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718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6F5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B69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6E0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4B35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6A2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76B"/>
    <w:rsid w:val="00766478"/>
    <w:rsid w:val="00766C68"/>
    <w:rsid w:val="00766D95"/>
    <w:rsid w:val="00767289"/>
    <w:rsid w:val="007678ED"/>
    <w:rsid w:val="00767E28"/>
    <w:rsid w:val="00767F6B"/>
    <w:rsid w:val="00770660"/>
    <w:rsid w:val="0077100D"/>
    <w:rsid w:val="00771356"/>
    <w:rsid w:val="007713F7"/>
    <w:rsid w:val="00771986"/>
    <w:rsid w:val="00771B72"/>
    <w:rsid w:val="00771DC6"/>
    <w:rsid w:val="00773133"/>
    <w:rsid w:val="00773487"/>
    <w:rsid w:val="007739E5"/>
    <w:rsid w:val="00773ADC"/>
    <w:rsid w:val="00773C22"/>
    <w:rsid w:val="00773E51"/>
    <w:rsid w:val="00774464"/>
    <w:rsid w:val="00774D7C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615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1602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6E63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D5"/>
    <w:rsid w:val="007A36FA"/>
    <w:rsid w:val="007A3B24"/>
    <w:rsid w:val="007A3EA1"/>
    <w:rsid w:val="007A483D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4F95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04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FB9"/>
    <w:rsid w:val="007C484A"/>
    <w:rsid w:val="007C5947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DC0"/>
    <w:rsid w:val="007E2F75"/>
    <w:rsid w:val="007E332F"/>
    <w:rsid w:val="007E346A"/>
    <w:rsid w:val="007E3CC4"/>
    <w:rsid w:val="007E44BF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4C4E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09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4789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258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2C09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DFC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894"/>
    <w:rsid w:val="00887F1C"/>
    <w:rsid w:val="00890722"/>
    <w:rsid w:val="00890D24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DC0"/>
    <w:rsid w:val="008C0522"/>
    <w:rsid w:val="008C05E9"/>
    <w:rsid w:val="008C0915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6D79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BF4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B1B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2C0"/>
    <w:rsid w:val="00932473"/>
    <w:rsid w:val="00932D9D"/>
    <w:rsid w:val="0093354F"/>
    <w:rsid w:val="009342B5"/>
    <w:rsid w:val="00934668"/>
    <w:rsid w:val="00934AA3"/>
    <w:rsid w:val="00934BDA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2EB"/>
    <w:rsid w:val="009446B6"/>
    <w:rsid w:val="009448E7"/>
    <w:rsid w:val="00944C46"/>
    <w:rsid w:val="00944D3B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67EF7"/>
    <w:rsid w:val="00970693"/>
    <w:rsid w:val="009709E8"/>
    <w:rsid w:val="00970FA2"/>
    <w:rsid w:val="00971499"/>
    <w:rsid w:val="0097158C"/>
    <w:rsid w:val="00971783"/>
    <w:rsid w:val="00971D57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725"/>
    <w:rsid w:val="00984DCE"/>
    <w:rsid w:val="00984F81"/>
    <w:rsid w:val="00985107"/>
    <w:rsid w:val="0098526D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792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16F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4DF"/>
    <w:rsid w:val="00A215E3"/>
    <w:rsid w:val="00A22603"/>
    <w:rsid w:val="00A22947"/>
    <w:rsid w:val="00A22AD4"/>
    <w:rsid w:val="00A22BB4"/>
    <w:rsid w:val="00A2336F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2B3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28F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2F07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355"/>
    <w:rsid w:val="00A95430"/>
    <w:rsid w:val="00A95512"/>
    <w:rsid w:val="00A955AF"/>
    <w:rsid w:val="00A95A95"/>
    <w:rsid w:val="00A961AF"/>
    <w:rsid w:val="00A9645B"/>
    <w:rsid w:val="00A96545"/>
    <w:rsid w:val="00A9755E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2EF"/>
    <w:rsid w:val="00AA753B"/>
    <w:rsid w:val="00AA75D5"/>
    <w:rsid w:val="00AB0730"/>
    <w:rsid w:val="00AB0D38"/>
    <w:rsid w:val="00AB2FA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7A4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E2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4EF"/>
    <w:rsid w:val="00AE2515"/>
    <w:rsid w:val="00AE25CC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15"/>
    <w:rsid w:val="00AF3D21"/>
    <w:rsid w:val="00AF4222"/>
    <w:rsid w:val="00AF47E1"/>
    <w:rsid w:val="00AF5367"/>
    <w:rsid w:val="00AF53CE"/>
    <w:rsid w:val="00AF573D"/>
    <w:rsid w:val="00AF5CDF"/>
    <w:rsid w:val="00AF5E48"/>
    <w:rsid w:val="00AF6290"/>
    <w:rsid w:val="00AF6569"/>
    <w:rsid w:val="00AF6AD0"/>
    <w:rsid w:val="00AF6B6F"/>
    <w:rsid w:val="00AF6F2F"/>
    <w:rsid w:val="00AF74AC"/>
    <w:rsid w:val="00AF773F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3A9"/>
    <w:rsid w:val="00B204A0"/>
    <w:rsid w:val="00B204B1"/>
    <w:rsid w:val="00B206B3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4CC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19B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0A"/>
    <w:rsid w:val="00B7755F"/>
    <w:rsid w:val="00B77A51"/>
    <w:rsid w:val="00B80456"/>
    <w:rsid w:val="00B80523"/>
    <w:rsid w:val="00B80581"/>
    <w:rsid w:val="00B80886"/>
    <w:rsid w:val="00B808D4"/>
    <w:rsid w:val="00B80FF3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17D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AF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CC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E57"/>
    <w:rsid w:val="00C05100"/>
    <w:rsid w:val="00C0724C"/>
    <w:rsid w:val="00C07674"/>
    <w:rsid w:val="00C10085"/>
    <w:rsid w:val="00C10189"/>
    <w:rsid w:val="00C106DB"/>
    <w:rsid w:val="00C10E9A"/>
    <w:rsid w:val="00C11142"/>
    <w:rsid w:val="00C11BD3"/>
    <w:rsid w:val="00C122B6"/>
    <w:rsid w:val="00C128C1"/>
    <w:rsid w:val="00C12B58"/>
    <w:rsid w:val="00C130F0"/>
    <w:rsid w:val="00C1311E"/>
    <w:rsid w:val="00C13631"/>
    <w:rsid w:val="00C13A3B"/>
    <w:rsid w:val="00C13AD8"/>
    <w:rsid w:val="00C13C08"/>
    <w:rsid w:val="00C146B3"/>
    <w:rsid w:val="00C15367"/>
    <w:rsid w:val="00C15598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022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BB4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1D90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6DB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777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3E38"/>
    <w:rsid w:val="00CD50B9"/>
    <w:rsid w:val="00CD51F9"/>
    <w:rsid w:val="00CD57A6"/>
    <w:rsid w:val="00CD5B23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D54"/>
    <w:rsid w:val="00D03E8E"/>
    <w:rsid w:val="00D042BE"/>
    <w:rsid w:val="00D043EC"/>
    <w:rsid w:val="00D047FB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0B8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1EA0"/>
    <w:rsid w:val="00D3200C"/>
    <w:rsid w:val="00D3291A"/>
    <w:rsid w:val="00D32E61"/>
    <w:rsid w:val="00D32ECB"/>
    <w:rsid w:val="00D32EF4"/>
    <w:rsid w:val="00D32F4B"/>
    <w:rsid w:val="00D33257"/>
    <w:rsid w:val="00D337A1"/>
    <w:rsid w:val="00D339DF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523"/>
    <w:rsid w:val="00D548DF"/>
    <w:rsid w:val="00D5526B"/>
    <w:rsid w:val="00D5534A"/>
    <w:rsid w:val="00D557C2"/>
    <w:rsid w:val="00D55C83"/>
    <w:rsid w:val="00D55EC1"/>
    <w:rsid w:val="00D564F4"/>
    <w:rsid w:val="00D56EAE"/>
    <w:rsid w:val="00D57EF4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1056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40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2933"/>
    <w:rsid w:val="00DA377A"/>
    <w:rsid w:val="00DA3DB0"/>
    <w:rsid w:val="00DA3E43"/>
    <w:rsid w:val="00DA47ED"/>
    <w:rsid w:val="00DA52BB"/>
    <w:rsid w:val="00DA53FA"/>
    <w:rsid w:val="00DA54E8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4D"/>
    <w:rsid w:val="00DC0D35"/>
    <w:rsid w:val="00DC0EE9"/>
    <w:rsid w:val="00DC189C"/>
    <w:rsid w:val="00DC1990"/>
    <w:rsid w:val="00DC1CBC"/>
    <w:rsid w:val="00DC200A"/>
    <w:rsid w:val="00DC267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184A"/>
    <w:rsid w:val="00DE2D37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0C2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A7E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477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DD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4DA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83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BE0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6AE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C28"/>
    <w:rsid w:val="00EA4E34"/>
    <w:rsid w:val="00EA54AB"/>
    <w:rsid w:val="00EA6585"/>
    <w:rsid w:val="00EA68A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9FD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2BE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0E5"/>
    <w:rsid w:val="00ED67A4"/>
    <w:rsid w:val="00ED6A55"/>
    <w:rsid w:val="00ED6A8F"/>
    <w:rsid w:val="00ED7A3B"/>
    <w:rsid w:val="00EE01B5"/>
    <w:rsid w:val="00EE0770"/>
    <w:rsid w:val="00EE15CC"/>
    <w:rsid w:val="00EE1709"/>
    <w:rsid w:val="00EE2F4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0E42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1B00"/>
    <w:rsid w:val="00F327BB"/>
    <w:rsid w:val="00F32C2A"/>
    <w:rsid w:val="00F34004"/>
    <w:rsid w:val="00F341D7"/>
    <w:rsid w:val="00F3441D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4EC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6D0D"/>
    <w:rsid w:val="00F87527"/>
    <w:rsid w:val="00F90094"/>
    <w:rsid w:val="00F91EE2"/>
    <w:rsid w:val="00F91FCF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233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DFF"/>
    <w:rsid w:val="00FA5F53"/>
    <w:rsid w:val="00FA6847"/>
    <w:rsid w:val="00FA6A26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AAF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1A0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35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6069C5"/>
    <w:pPr>
      <w:numPr>
        <w:numId w:val="3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RAN2\Docs\R2-191073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1558E-2283-480B-A7FE-9180B399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</cp:lastModifiedBy>
  <cp:revision>4</cp:revision>
  <cp:lastPrinted>2014-08-09T03:01:00Z</cp:lastPrinted>
  <dcterms:created xsi:type="dcterms:W3CDTF">2020-02-14T02:32:00Z</dcterms:created>
  <dcterms:modified xsi:type="dcterms:W3CDTF">2020-02-14T05:05:00Z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